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25B9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494A5D" w:rsidRPr="00494A5D" w:rsidRDefault="00494A5D" w:rsidP="00494A5D">
      <w:pPr>
        <w:spacing w:after="0" w:line="360" w:lineRule="auto"/>
        <w:ind w:left="360" w:right="167"/>
        <w:jc w:val="center"/>
        <w:outlineLvl w:val="0"/>
        <w:rPr>
          <w:rFonts w:ascii="Times New Roman" w:eastAsia="Times New Roman" w:hAnsi="Times New Roman" w:cs="Times New Roman"/>
          <w:b/>
          <w:bCs/>
          <w:color w:val="000000" w:themeColor="text1"/>
          <w:kern w:val="36"/>
          <w:sz w:val="28"/>
          <w:szCs w:val="28"/>
        </w:rPr>
      </w:pPr>
      <w:r w:rsidRPr="00494A5D">
        <w:rPr>
          <w:rFonts w:ascii="Times New Roman" w:hAnsi="Times New Roman" w:cs="Times New Roman"/>
          <w:b/>
          <w:sz w:val="28"/>
          <w:szCs w:val="28"/>
        </w:rPr>
        <w:t xml:space="preserve">Minimal Cost Server Configuration for Meeting Time-Varying Resource Demands in Cloud </w:t>
      </w:r>
      <w:proofErr w:type="spellStart"/>
      <w:r w:rsidRPr="00494A5D">
        <w:rPr>
          <w:rFonts w:ascii="Times New Roman" w:hAnsi="Times New Roman" w:cs="Times New Roman"/>
          <w:b/>
          <w:sz w:val="28"/>
          <w:szCs w:val="28"/>
        </w:rPr>
        <w:t>Centers</w:t>
      </w:r>
      <w:proofErr w:type="spellEnd"/>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494A5D" w:rsidRDefault="00494A5D" w:rsidP="00494A5D">
      <w:pPr>
        <w:tabs>
          <w:tab w:val="left" w:pos="3345"/>
        </w:tabs>
        <w:spacing w:line="360" w:lineRule="auto"/>
        <w:jc w:val="both"/>
        <w:rPr>
          <w:rFonts w:ascii="Times New Roman" w:hAnsi="Times New Roman" w:cs="Times New Roman"/>
          <w:b/>
          <w:color w:val="262626" w:themeColor="text1" w:themeTint="D9"/>
          <w:sz w:val="28"/>
          <w:szCs w:val="28"/>
        </w:rPr>
      </w:pPr>
      <w:r w:rsidRPr="00494A5D">
        <w:rPr>
          <w:rFonts w:ascii="Times New Roman" w:hAnsi="Times New Roman" w:cs="Times New Roman"/>
          <w:color w:val="333333"/>
          <w:sz w:val="28"/>
          <w:szCs w:val="28"/>
          <w:shd w:val="clear" w:color="auto" w:fill="FFFFFF"/>
        </w:rPr>
        <w:t xml:space="preserve">We consider the minimal cost server configuration for meeting resource demands over multiple time slots. Specifically, there are some heterogeneous servers. Each server is specified by a cost, certain amounts of several resources, and an active interval, i.e., the time interval that the server is </w:t>
      </w:r>
      <w:proofErr w:type="spellStart"/>
      <w:r w:rsidRPr="00494A5D">
        <w:rPr>
          <w:rFonts w:ascii="Times New Roman" w:hAnsi="Times New Roman" w:cs="Times New Roman"/>
          <w:color w:val="333333"/>
          <w:sz w:val="28"/>
          <w:szCs w:val="28"/>
          <w:shd w:val="clear" w:color="auto" w:fill="FFFFFF"/>
        </w:rPr>
        <w:t>planed</w:t>
      </w:r>
      <w:proofErr w:type="spellEnd"/>
      <w:r w:rsidRPr="00494A5D">
        <w:rPr>
          <w:rFonts w:ascii="Times New Roman" w:hAnsi="Times New Roman" w:cs="Times New Roman"/>
          <w:color w:val="333333"/>
          <w:sz w:val="28"/>
          <w:szCs w:val="28"/>
          <w:shd w:val="clear" w:color="auto" w:fill="FFFFFF"/>
        </w:rPr>
        <w:t xml:space="preserve"> to work. There are different overall demands for each type of resource over different time slots. A feasible solution is a set of servers such that at any time slot, the resources provided by the selected servers are at least their corresponding demands. Notice that, a selected server </w:t>
      </w:r>
      <w:proofErr w:type="spellStart"/>
      <w:r w:rsidRPr="00494A5D">
        <w:rPr>
          <w:rFonts w:ascii="Times New Roman" w:hAnsi="Times New Roman" w:cs="Times New Roman"/>
          <w:color w:val="333333"/>
          <w:sz w:val="28"/>
          <w:szCs w:val="28"/>
          <w:shd w:val="clear" w:color="auto" w:fill="FFFFFF"/>
        </w:rPr>
        <w:t>can not</w:t>
      </w:r>
      <w:proofErr w:type="spellEnd"/>
      <w:r w:rsidRPr="00494A5D">
        <w:rPr>
          <w:rFonts w:ascii="Times New Roman" w:hAnsi="Times New Roman" w:cs="Times New Roman"/>
          <w:color w:val="333333"/>
          <w:sz w:val="28"/>
          <w:szCs w:val="28"/>
          <w:shd w:val="clear" w:color="auto" w:fill="FFFFFF"/>
        </w:rPr>
        <w:t xml:space="preserve"> provide resources for the time slots out of its active interval. The total cost of the solution is the summation of the costs of all selected servers. The goal is to find a feasible solution with minimal total cost. To solve our problem, we present a randomized approximation algorithm called partial rounding algorithm (</w:t>
      </w:r>
      <w:r w:rsidRPr="00494A5D">
        <w:rPr>
          <w:rStyle w:val="mi"/>
          <w:rFonts w:ascii="Times New Roman" w:hAnsi="Times New Roman" w:cs="Times New Roman"/>
          <w:color w:val="333333"/>
          <w:sz w:val="28"/>
          <w:szCs w:val="28"/>
          <w:bdr w:val="none" w:sz="0" w:space="0" w:color="auto" w:frame="1"/>
          <w:shd w:val="clear" w:color="auto" w:fill="FFFFFF"/>
        </w:rPr>
        <w:t>PRA</w:t>
      </w:r>
      <w:r w:rsidRPr="00494A5D">
        <w:rPr>
          <w:rFonts w:ascii="Times New Roman" w:hAnsi="Times New Roman" w:cs="Times New Roman"/>
          <w:color w:val="333333"/>
          <w:sz w:val="28"/>
          <w:szCs w:val="28"/>
          <w:shd w:val="clear" w:color="auto" w:fill="FFFFFF"/>
        </w:rPr>
        <w:t>), which guarantees </w:t>
      </w:r>
      <w:r w:rsidRPr="00494A5D">
        <w:rPr>
          <w:rStyle w:val="mi"/>
          <w:rFonts w:ascii="Times New Roman" w:hAnsi="Times New Roman" w:cs="Times New Roman"/>
          <w:color w:val="333333"/>
          <w:sz w:val="28"/>
          <w:szCs w:val="28"/>
          <w:bdr w:val="none" w:sz="0" w:space="0" w:color="auto" w:frame="1"/>
          <w:shd w:val="clear" w:color="auto" w:fill="FFFFFF"/>
        </w:rPr>
        <w:t>O</w:t>
      </w:r>
      <w:r w:rsidRPr="00494A5D">
        <w:rPr>
          <w:rStyle w:val="mo"/>
          <w:rFonts w:ascii="Times New Roman" w:hAnsi="Times New Roman" w:cs="Times New Roman"/>
          <w:color w:val="333333"/>
          <w:sz w:val="28"/>
          <w:szCs w:val="28"/>
          <w:bdr w:val="none" w:sz="0" w:space="0" w:color="auto" w:frame="1"/>
          <w:shd w:val="clear" w:color="auto" w:fill="FFFFFF"/>
        </w:rPr>
        <w:t>(</w:t>
      </w:r>
      <w:r w:rsidRPr="00494A5D">
        <w:rPr>
          <w:rStyle w:val="mi"/>
          <w:rFonts w:ascii="Times New Roman" w:hAnsi="Times New Roman" w:cs="Times New Roman"/>
          <w:color w:val="333333"/>
          <w:sz w:val="28"/>
          <w:szCs w:val="28"/>
          <w:bdr w:val="none" w:sz="0" w:space="0" w:color="auto" w:frame="1"/>
          <w:shd w:val="clear" w:color="auto" w:fill="FFFFFF"/>
        </w:rPr>
        <w:t>log</w:t>
      </w:r>
      <w:r w:rsidRPr="00494A5D">
        <w:rPr>
          <w:rStyle w:val="mo"/>
          <w:rFonts w:ascii="Times New Roman" w:hAnsi="Times New Roman" w:cs="Times New Roman"/>
          <w:color w:val="333333"/>
          <w:sz w:val="28"/>
          <w:szCs w:val="28"/>
          <w:bdr w:val="none" w:sz="0" w:space="0" w:color="auto" w:frame="1"/>
          <w:shd w:val="clear" w:color="auto" w:fill="FFFFFF"/>
        </w:rPr>
        <w:t>(</w:t>
      </w:r>
      <w:r w:rsidRPr="00494A5D">
        <w:rPr>
          <w:rStyle w:val="mi"/>
          <w:rFonts w:ascii="Times New Roman" w:hAnsi="Times New Roman" w:cs="Times New Roman"/>
          <w:color w:val="333333"/>
          <w:sz w:val="28"/>
          <w:szCs w:val="28"/>
          <w:bdr w:val="none" w:sz="0" w:space="0" w:color="auto" w:frame="1"/>
          <w:shd w:val="clear" w:color="auto" w:fill="FFFFFF"/>
        </w:rPr>
        <w:t>KT</w:t>
      </w:r>
      <w:r w:rsidRPr="00494A5D">
        <w:rPr>
          <w:rStyle w:val="mo"/>
          <w:rFonts w:ascii="Times New Roman" w:hAnsi="Times New Roman" w:cs="Times New Roman"/>
          <w:color w:val="333333"/>
          <w:sz w:val="28"/>
          <w:szCs w:val="28"/>
          <w:bdr w:val="none" w:sz="0" w:space="0" w:color="auto" w:frame="1"/>
          <w:shd w:val="clear" w:color="auto" w:fill="FFFFFF"/>
        </w:rPr>
        <w:t>))</w:t>
      </w:r>
      <w:r w:rsidRPr="00494A5D">
        <w:rPr>
          <w:rFonts w:ascii="Times New Roman" w:hAnsi="Times New Roman" w:cs="Times New Roman"/>
          <w:color w:val="333333"/>
          <w:sz w:val="28"/>
          <w:szCs w:val="28"/>
          <w:shd w:val="clear" w:color="auto" w:fill="FFFFFF"/>
        </w:rPr>
        <w:t>-approximation, i.e., </w:t>
      </w:r>
      <w:proofErr w:type="spellStart"/>
      <w:r w:rsidRPr="00494A5D">
        <w:rPr>
          <w:rStyle w:val="mi"/>
          <w:rFonts w:ascii="Times New Roman" w:hAnsi="Times New Roman" w:cs="Times New Roman"/>
          <w:color w:val="333333"/>
          <w:sz w:val="28"/>
          <w:szCs w:val="28"/>
          <w:bdr w:val="none" w:sz="0" w:space="0" w:color="auto" w:frame="1"/>
          <w:shd w:val="clear" w:color="auto" w:fill="FFFFFF"/>
        </w:rPr>
        <w:t>ηlog</w:t>
      </w:r>
      <w:proofErr w:type="spellEnd"/>
      <w:r w:rsidRPr="00494A5D">
        <w:rPr>
          <w:rStyle w:val="mo"/>
          <w:rFonts w:ascii="Times New Roman" w:hAnsi="Times New Roman" w:cs="Times New Roman"/>
          <w:color w:val="333333"/>
          <w:sz w:val="28"/>
          <w:szCs w:val="28"/>
          <w:bdr w:val="none" w:sz="0" w:space="0" w:color="auto" w:frame="1"/>
          <w:shd w:val="clear" w:color="auto" w:fill="FFFFFF"/>
        </w:rPr>
        <w:t>(</w:t>
      </w:r>
      <w:r w:rsidRPr="00494A5D">
        <w:rPr>
          <w:rStyle w:val="mi"/>
          <w:rFonts w:ascii="Times New Roman" w:hAnsi="Times New Roman" w:cs="Times New Roman"/>
          <w:color w:val="333333"/>
          <w:sz w:val="28"/>
          <w:szCs w:val="28"/>
          <w:bdr w:val="none" w:sz="0" w:space="0" w:color="auto" w:frame="1"/>
          <w:shd w:val="clear" w:color="auto" w:fill="FFFFFF"/>
        </w:rPr>
        <w:t>KT</w:t>
      </w:r>
      <w:r w:rsidRPr="00494A5D">
        <w:rPr>
          <w:rStyle w:val="mo"/>
          <w:rFonts w:ascii="Times New Roman" w:hAnsi="Times New Roman" w:cs="Times New Roman"/>
          <w:color w:val="333333"/>
          <w:sz w:val="28"/>
          <w:szCs w:val="28"/>
          <w:bdr w:val="none" w:sz="0" w:space="0" w:color="auto" w:frame="1"/>
          <w:shd w:val="clear" w:color="auto" w:fill="FFFFFF"/>
        </w:rPr>
        <w:t>)</w:t>
      </w:r>
      <w:r w:rsidRPr="00494A5D">
        <w:rPr>
          <w:rFonts w:ascii="Times New Roman" w:hAnsi="Times New Roman" w:cs="Times New Roman"/>
          <w:color w:val="333333"/>
          <w:sz w:val="28"/>
          <w:szCs w:val="28"/>
          <w:shd w:val="clear" w:color="auto" w:fill="FFFFFF"/>
        </w:rPr>
        <w:t>-approximation, where </w:t>
      </w:r>
      <w:r w:rsidRPr="00494A5D">
        <w:rPr>
          <w:rStyle w:val="mi"/>
          <w:rFonts w:ascii="Times New Roman" w:hAnsi="Times New Roman" w:cs="Times New Roman"/>
          <w:color w:val="333333"/>
          <w:sz w:val="28"/>
          <w:szCs w:val="28"/>
          <w:bdr w:val="none" w:sz="0" w:space="0" w:color="auto" w:frame="1"/>
          <w:shd w:val="clear" w:color="auto" w:fill="FFFFFF"/>
        </w:rPr>
        <w:t>η</w:t>
      </w:r>
      <w:r w:rsidRPr="00494A5D">
        <w:rPr>
          <w:rFonts w:ascii="Times New Roman" w:hAnsi="Times New Roman" w:cs="Times New Roman"/>
          <w:color w:val="333333"/>
          <w:sz w:val="28"/>
          <w:szCs w:val="28"/>
          <w:shd w:val="clear" w:color="auto" w:fill="FFFFFF"/>
        </w:rPr>
        <w:t> is a positive constant. Furthermore, to minimize </w:t>
      </w:r>
      <w:r w:rsidRPr="00494A5D">
        <w:rPr>
          <w:rStyle w:val="mi"/>
          <w:rFonts w:ascii="Times New Roman" w:hAnsi="Times New Roman" w:cs="Times New Roman"/>
          <w:color w:val="333333"/>
          <w:sz w:val="28"/>
          <w:szCs w:val="28"/>
          <w:bdr w:val="none" w:sz="0" w:space="0" w:color="auto" w:frame="1"/>
          <w:shd w:val="clear" w:color="auto" w:fill="FFFFFF"/>
        </w:rPr>
        <w:t>η</w:t>
      </w:r>
      <w:r w:rsidRPr="00494A5D">
        <w:rPr>
          <w:rFonts w:ascii="Times New Roman" w:hAnsi="Times New Roman" w:cs="Times New Roman"/>
          <w:color w:val="333333"/>
          <w:sz w:val="28"/>
          <w:szCs w:val="28"/>
          <w:shd w:val="clear" w:color="auto" w:fill="FFFFFF"/>
        </w:rPr>
        <w:t xml:space="preserve"> as much as possible, we propose a varied </w:t>
      </w:r>
      <w:proofErr w:type="spellStart"/>
      <w:r w:rsidRPr="00494A5D">
        <w:rPr>
          <w:rFonts w:ascii="Times New Roman" w:hAnsi="Times New Roman" w:cs="Times New Roman"/>
          <w:color w:val="333333"/>
          <w:sz w:val="28"/>
          <w:szCs w:val="28"/>
          <w:shd w:val="clear" w:color="auto" w:fill="FFFFFF"/>
        </w:rPr>
        <w:t>Chernoff</w:t>
      </w:r>
      <w:proofErr w:type="spellEnd"/>
      <w:r w:rsidRPr="00494A5D">
        <w:rPr>
          <w:rFonts w:ascii="Times New Roman" w:hAnsi="Times New Roman" w:cs="Times New Roman"/>
          <w:color w:val="333333"/>
          <w:sz w:val="28"/>
          <w:szCs w:val="28"/>
          <w:shd w:val="clear" w:color="auto" w:fill="FFFFFF"/>
        </w:rPr>
        <w:t xml:space="preserve"> bound and apply it in </w:t>
      </w:r>
      <w:r w:rsidRPr="00494A5D">
        <w:rPr>
          <w:rStyle w:val="mi"/>
          <w:rFonts w:ascii="Times New Roman" w:hAnsi="Times New Roman" w:cs="Times New Roman"/>
          <w:color w:val="333333"/>
          <w:sz w:val="28"/>
          <w:szCs w:val="28"/>
          <w:bdr w:val="none" w:sz="0" w:space="0" w:color="auto" w:frame="1"/>
          <w:shd w:val="clear" w:color="auto" w:fill="FFFFFF"/>
        </w:rPr>
        <w:t>PRA</w:t>
      </w:r>
      <w:r w:rsidRPr="00494A5D">
        <w:rPr>
          <w:rFonts w:ascii="Times New Roman" w:hAnsi="Times New Roman" w:cs="Times New Roman"/>
          <w:color w:val="333333"/>
          <w:sz w:val="28"/>
          <w:szCs w:val="28"/>
          <w:shd w:val="clear" w:color="auto" w:fill="FFFFFF"/>
        </w:rPr>
        <w:t>. We perform extensive experiments with random inputs and a specific application input. The results show that </w:t>
      </w:r>
      <w:r w:rsidRPr="00494A5D">
        <w:rPr>
          <w:rStyle w:val="mi"/>
          <w:rFonts w:ascii="Times New Roman" w:hAnsi="Times New Roman" w:cs="Times New Roman"/>
          <w:color w:val="333333"/>
          <w:sz w:val="28"/>
          <w:szCs w:val="28"/>
          <w:bdr w:val="none" w:sz="0" w:space="0" w:color="auto" w:frame="1"/>
          <w:shd w:val="clear" w:color="auto" w:fill="FFFFFF"/>
        </w:rPr>
        <w:t>PRA</w:t>
      </w:r>
      <w:r w:rsidRPr="00494A5D">
        <w:rPr>
          <w:rFonts w:ascii="Times New Roman" w:hAnsi="Times New Roman" w:cs="Times New Roman"/>
          <w:color w:val="333333"/>
          <w:sz w:val="28"/>
          <w:szCs w:val="28"/>
          <w:shd w:val="clear" w:color="auto" w:fill="FFFFFF"/>
        </w:rPr>
        <w:t xml:space="preserve"> with our varied </w:t>
      </w:r>
      <w:proofErr w:type="spellStart"/>
      <w:r w:rsidRPr="00494A5D">
        <w:rPr>
          <w:rFonts w:ascii="Times New Roman" w:hAnsi="Times New Roman" w:cs="Times New Roman"/>
          <w:color w:val="333333"/>
          <w:sz w:val="28"/>
          <w:szCs w:val="28"/>
          <w:shd w:val="clear" w:color="auto" w:fill="FFFFFF"/>
        </w:rPr>
        <w:t>Chernoff</w:t>
      </w:r>
      <w:proofErr w:type="spellEnd"/>
      <w:r w:rsidRPr="00494A5D">
        <w:rPr>
          <w:rFonts w:ascii="Times New Roman" w:hAnsi="Times New Roman" w:cs="Times New Roman"/>
          <w:color w:val="333333"/>
          <w:sz w:val="28"/>
          <w:szCs w:val="28"/>
          <w:shd w:val="clear" w:color="auto" w:fill="FFFFFF"/>
        </w:rPr>
        <w:t xml:space="preserve"> conclusion can find solutions closing to the optimal one.</w:t>
      </w:r>
    </w:p>
    <w:p w:rsidR="00086B01" w:rsidRPr="00494A5D" w:rsidRDefault="00086B01" w:rsidP="00494A5D">
      <w:pPr>
        <w:spacing w:line="360" w:lineRule="auto"/>
        <w:jc w:val="both"/>
        <w:rPr>
          <w:rFonts w:ascii="Times New Roman" w:hAnsi="Times New Roman" w:cs="Times New Roman"/>
          <w:b/>
          <w:color w:val="262626" w:themeColor="text1" w:themeTint="D9"/>
          <w:sz w:val="28"/>
          <w:szCs w:val="28"/>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5B95" w:rsidRDefault="00C25B95" w:rsidP="00086B01">
      <w:pPr>
        <w:spacing w:after="0" w:line="240" w:lineRule="auto"/>
      </w:pPr>
      <w:r>
        <w:separator/>
      </w:r>
    </w:p>
  </w:endnote>
  <w:endnote w:type="continuationSeparator" w:id="0">
    <w:p w:rsidR="00C25B95" w:rsidRDefault="00C25B9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5B95" w:rsidRDefault="00C25B95" w:rsidP="00086B01">
      <w:pPr>
        <w:spacing w:after="0" w:line="240" w:lineRule="auto"/>
      </w:pPr>
      <w:r>
        <w:separator/>
      </w:r>
    </w:p>
  </w:footnote>
  <w:footnote w:type="continuationSeparator" w:id="0">
    <w:p w:rsidR="00C25B95" w:rsidRDefault="00C25B9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494A5D"/>
    <w:rsid w:val="00524FA8"/>
    <w:rsid w:val="0064511C"/>
    <w:rsid w:val="006F54D3"/>
    <w:rsid w:val="00775EAF"/>
    <w:rsid w:val="008157DD"/>
    <w:rsid w:val="008868DC"/>
    <w:rsid w:val="008B39E4"/>
    <w:rsid w:val="008B62B5"/>
    <w:rsid w:val="009957F9"/>
    <w:rsid w:val="00AD07F9"/>
    <w:rsid w:val="00AF0078"/>
    <w:rsid w:val="00C25B95"/>
    <w:rsid w:val="00C8719E"/>
    <w:rsid w:val="00D01D69"/>
    <w:rsid w:val="00D67BDE"/>
    <w:rsid w:val="00D84D13"/>
    <w:rsid w:val="00E04FFD"/>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219</Words>
  <Characters>1253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2018-09-20T05:16:00Z</dcterms:created>
  <dcterms:modified xsi:type="dcterms:W3CDTF">2018-09-20T05:16:00Z</dcterms:modified>
</cp:coreProperties>
</file>